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36" w:rsidRPr="00391236" w:rsidRDefault="00391236" w:rsidP="003912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91236">
        <w:rPr>
          <w:rFonts w:ascii="Times New Roman" w:eastAsia="Times New Roman" w:hAnsi="Times New Roman" w:cs="Times New Roman"/>
          <w:b/>
          <w:bCs/>
          <w:kern w:val="36"/>
          <w:sz w:val="48"/>
          <w:szCs w:val="48"/>
          <w:lang w:eastAsia="ru-RU"/>
        </w:rPr>
        <w:t>Вебинар «Основные векторы и тенденции реализации профессиональных стандартов педагогических работников»</w:t>
      </w:r>
    </w:p>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 xml:space="preserve">Опубликовано </w:t>
      </w:r>
      <w:hyperlink r:id="rId5" w:tooltip="20:11" w:history="1">
        <w:r w:rsidRPr="00391236">
          <w:rPr>
            <w:rFonts w:ascii="Times New Roman" w:eastAsia="Times New Roman" w:hAnsi="Times New Roman" w:cs="Times New Roman"/>
            <w:color w:val="0000FF"/>
            <w:sz w:val="24"/>
            <w:szCs w:val="24"/>
            <w:u w:val="single"/>
            <w:lang w:eastAsia="ru-RU"/>
          </w:rPr>
          <w:t>20.02.2019</w:t>
        </w:r>
      </w:hyperlink>
      <w:r w:rsidRPr="00391236">
        <w:rPr>
          <w:rFonts w:ascii="Times New Roman" w:eastAsia="Times New Roman" w:hAnsi="Times New Roman" w:cs="Times New Roman"/>
          <w:sz w:val="24"/>
          <w:szCs w:val="24"/>
          <w:lang w:eastAsia="ru-RU"/>
        </w:rPr>
        <w:t xml:space="preserve"> автором </w:t>
      </w:r>
      <w:hyperlink r:id="rId6" w:tooltip="Все записи автора Admin" w:history="1">
        <w:r w:rsidRPr="00391236">
          <w:rPr>
            <w:rFonts w:ascii="Times New Roman" w:eastAsia="Times New Roman" w:hAnsi="Times New Roman" w:cs="Times New Roman"/>
            <w:color w:val="0000FF"/>
            <w:sz w:val="24"/>
            <w:szCs w:val="24"/>
            <w:u w:val="single"/>
            <w:lang w:eastAsia="ru-RU"/>
          </w:rPr>
          <w:t>Admin</w:t>
        </w:r>
      </w:hyperlink>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В МГППУ 21 февраля 2019 года с 10:00 ч до 11:00 ч (мск) состоялся Круглый стол «Основные векторы и тенденции реализации профессиональных стандартов педагогических работников» в формате вебинара.</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Круглый стол проведен в рамках IV региональной стажировочной сессии «Психолого-педагогические компетенции педагога: взаимодействие участников образовательного процесса в условиях реализации профессионального стандарта «Педагог».</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Организаторами выступили Министерство образования Иркутской области, общественная организация «Федерация психологов образования России», ФГБОУ ВО МГППУ, Центр комплексной оценки персонала ГАУ ДПО ИРО, Управление образования Администрации Ангарского городского округа, МБУ ДПО «Центр обеспечения развития образования».</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Проблемное поле круглого стола – формирование психолого-педагогических компетенций педагогов и педагогов-психологов, особенности взаимодействия специалистов в образовательном процессе в соответствии с положениями профессиональных стандартов работников образования.</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Участие в круглом столе приняло более 300 участников стажировочной сессии , а также  члены  общественной организации «Федерация психологов образования России».</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Программа мероприятия (</w:t>
      </w:r>
      <w:hyperlink r:id="rId7" w:history="1">
        <w:r w:rsidRPr="00391236">
          <w:rPr>
            <w:rFonts w:ascii="Times New Roman" w:eastAsia="Times New Roman" w:hAnsi="Times New Roman" w:cs="Times New Roman"/>
            <w:b/>
            <w:bCs/>
            <w:color w:val="0000FF"/>
            <w:sz w:val="24"/>
            <w:szCs w:val="24"/>
            <w:u w:val="single"/>
            <w:lang w:eastAsia="ru-RU"/>
          </w:rPr>
          <w:t>скачать</w:t>
        </w:r>
      </w:hyperlink>
      <w:r w:rsidRPr="00391236">
        <w:rPr>
          <w:rFonts w:ascii="Times New Roman" w:eastAsia="Times New Roman" w:hAnsi="Times New Roman" w:cs="Times New Roman"/>
          <w:sz w:val="24"/>
          <w:szCs w:val="24"/>
          <w:lang w:eastAsia="ru-RU"/>
        </w:rPr>
        <w:t>).</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МАТЕРИАЛЫ ВЕБИНАРА: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9"/>
        <w:gridCol w:w="1706"/>
      </w:tblGrid>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i/>
                <w:iCs/>
                <w:sz w:val="24"/>
                <w:szCs w:val="24"/>
                <w:lang w:eastAsia="ru-RU"/>
              </w:rPr>
              <w:t>Милехин Андрей Викторович</w:t>
            </w:r>
            <w:r w:rsidRPr="00391236">
              <w:rPr>
                <w:rFonts w:ascii="Times New Roman" w:eastAsia="Times New Roman" w:hAnsi="Times New Roman" w:cs="Times New Roman"/>
                <w:sz w:val="24"/>
                <w:szCs w:val="24"/>
                <w:lang w:eastAsia="ru-RU"/>
              </w:rPr>
              <w:t>. Основные векторы реализации профессионального стандарта Педагога</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8" w:history="1">
              <w:r w:rsidR="00391236" w:rsidRPr="00391236">
                <w:rPr>
                  <w:rFonts w:ascii="Times New Roman" w:eastAsia="Times New Roman" w:hAnsi="Times New Roman" w:cs="Times New Roman"/>
                  <w:color w:val="0000FF"/>
                  <w:sz w:val="24"/>
                  <w:szCs w:val="24"/>
                  <w:u w:val="single"/>
                  <w:lang w:eastAsia="ru-RU"/>
                </w:rPr>
                <w:t>скачать презентацию</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i/>
                <w:iCs/>
                <w:sz w:val="24"/>
                <w:szCs w:val="24"/>
                <w:lang w:eastAsia="ru-RU"/>
              </w:rPr>
              <w:t>Васягина Наталия Николаевна</w:t>
            </w:r>
            <w:r w:rsidRPr="00391236">
              <w:rPr>
                <w:rFonts w:ascii="Times New Roman" w:eastAsia="Times New Roman" w:hAnsi="Times New Roman" w:cs="Times New Roman"/>
                <w:sz w:val="24"/>
                <w:szCs w:val="24"/>
                <w:lang w:eastAsia="ru-RU"/>
              </w:rPr>
              <w:t>. Опыт внедрения профессионального стандарта «Педагог-психолог</w:t>
            </w:r>
            <w:r w:rsidRPr="00391236">
              <w:rPr>
                <w:rFonts w:ascii="Times New Roman" w:eastAsia="Times New Roman" w:hAnsi="Times New Roman" w:cs="Times New Roman"/>
                <w:sz w:val="24"/>
                <w:szCs w:val="24"/>
                <w:lang w:eastAsia="ru-RU"/>
              </w:rPr>
              <w:br/>
              <w:t>(психолог в сфере образования)» в Свердловской области</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9" w:history="1">
              <w:r w:rsidR="00391236" w:rsidRPr="00391236">
                <w:rPr>
                  <w:rFonts w:ascii="Times New Roman" w:eastAsia="Times New Roman" w:hAnsi="Times New Roman" w:cs="Times New Roman"/>
                  <w:color w:val="0000FF"/>
                  <w:sz w:val="24"/>
                  <w:szCs w:val="24"/>
                  <w:u w:val="single"/>
                  <w:lang w:eastAsia="ru-RU"/>
                </w:rPr>
                <w:t>скачать презентацию</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i/>
                <w:iCs/>
                <w:sz w:val="24"/>
                <w:szCs w:val="24"/>
                <w:lang w:eastAsia="ru-RU"/>
              </w:rPr>
              <w:t>Егорова Марина Алексеевна</w:t>
            </w:r>
            <w:r w:rsidRPr="00391236">
              <w:rPr>
                <w:rFonts w:ascii="Times New Roman" w:eastAsia="Times New Roman" w:hAnsi="Times New Roman" w:cs="Times New Roman"/>
                <w:sz w:val="24"/>
                <w:szCs w:val="24"/>
                <w:lang w:eastAsia="ru-RU"/>
              </w:rPr>
              <w:t>. Профессиональная компетентность школьного психолога для работы с феноменом психологического благополучия</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0" w:history="1">
              <w:r w:rsidR="00391236" w:rsidRPr="00391236">
                <w:rPr>
                  <w:rFonts w:ascii="Times New Roman" w:eastAsia="Times New Roman" w:hAnsi="Times New Roman" w:cs="Times New Roman"/>
                  <w:color w:val="0000FF"/>
                  <w:sz w:val="24"/>
                  <w:szCs w:val="24"/>
                  <w:u w:val="single"/>
                  <w:lang w:eastAsia="ru-RU"/>
                </w:rPr>
                <w:t>скачать презентацию</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i/>
                <w:iCs/>
                <w:sz w:val="24"/>
                <w:szCs w:val="24"/>
                <w:lang w:eastAsia="ru-RU"/>
              </w:rPr>
              <w:t>Шульга Татьяна Ивановна</w:t>
            </w:r>
            <w:r w:rsidRPr="00391236">
              <w:rPr>
                <w:rFonts w:ascii="Times New Roman" w:eastAsia="Times New Roman" w:hAnsi="Times New Roman" w:cs="Times New Roman"/>
                <w:sz w:val="24"/>
                <w:szCs w:val="24"/>
                <w:lang w:eastAsia="ru-RU"/>
              </w:rPr>
              <w:t>. Практика освоения профессиональных стандартов. Региональный аспект</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1" w:history="1">
              <w:r w:rsidR="00391236" w:rsidRPr="00391236">
                <w:rPr>
                  <w:rFonts w:ascii="Times New Roman" w:eastAsia="Times New Roman" w:hAnsi="Times New Roman" w:cs="Times New Roman"/>
                  <w:color w:val="0000FF"/>
                  <w:sz w:val="24"/>
                  <w:szCs w:val="24"/>
                  <w:u w:val="single"/>
                  <w:lang w:eastAsia="ru-RU"/>
                </w:rPr>
                <w:t>скачать презентацию</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i/>
                <w:iCs/>
                <w:sz w:val="24"/>
                <w:szCs w:val="24"/>
                <w:lang w:eastAsia="ru-RU"/>
              </w:rPr>
              <w:t>Забродин Юрий Михайлович</w:t>
            </w:r>
            <w:r w:rsidRPr="00391236">
              <w:rPr>
                <w:rFonts w:ascii="Times New Roman" w:eastAsia="Times New Roman" w:hAnsi="Times New Roman" w:cs="Times New Roman"/>
                <w:sz w:val="24"/>
                <w:szCs w:val="24"/>
                <w:lang w:eastAsia="ru-RU"/>
              </w:rPr>
              <w:t>. Профессиональные стандарты в образовании и социальной сфере – инновационные технологии развития квалификаций</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2" w:history="1">
              <w:r w:rsidR="00391236" w:rsidRPr="00391236">
                <w:rPr>
                  <w:rFonts w:ascii="Times New Roman" w:eastAsia="Times New Roman" w:hAnsi="Times New Roman" w:cs="Times New Roman"/>
                  <w:color w:val="0000FF"/>
                  <w:sz w:val="24"/>
                  <w:szCs w:val="24"/>
                  <w:u w:val="single"/>
                  <w:lang w:eastAsia="ru-RU"/>
                </w:rPr>
                <w:t>скачать презентацию</w:t>
              </w:r>
            </w:hyperlink>
          </w:p>
        </w:tc>
      </w:tr>
    </w:tbl>
    <w:p w:rsidR="00391236" w:rsidRPr="00391236" w:rsidRDefault="007A47F1"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00391236" w:rsidRPr="00391236">
          <w:rPr>
            <w:rFonts w:ascii="Times New Roman" w:eastAsia="Times New Roman" w:hAnsi="Times New Roman" w:cs="Times New Roman"/>
            <w:color w:val="0000FF"/>
            <w:sz w:val="24"/>
            <w:szCs w:val="24"/>
            <w:u w:val="single"/>
            <w:lang w:eastAsia="ru-RU"/>
          </w:rPr>
          <w:t>ТЕЛЕВЕРСИЯ РАБОТЫ ВЕБИНАРА</w:t>
        </w:r>
      </w:hyperlink>
    </w:p>
    <w:p w:rsidR="00391236" w:rsidRPr="00391236" w:rsidRDefault="007A47F1" w:rsidP="003912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b/>
          <w:bCs/>
          <w:sz w:val="24"/>
          <w:szCs w:val="24"/>
          <w:lang w:eastAsia="ru-RU"/>
        </w:rPr>
        <w:lastRenderedPageBreak/>
        <w:t>Издания ФГБОУ ВО МГППУ и ФПО России по теме вебинара:</w:t>
      </w:r>
    </w:p>
    <w:tbl>
      <w:tblPr>
        <w:tblW w:w="14730" w:type="dxa"/>
        <w:tblCellSpacing w:w="15" w:type="dxa"/>
        <w:tblCellMar>
          <w:top w:w="15" w:type="dxa"/>
          <w:left w:w="15" w:type="dxa"/>
          <w:bottom w:w="15" w:type="dxa"/>
          <w:right w:w="15" w:type="dxa"/>
        </w:tblCellMar>
        <w:tblLook w:val="04A0" w:firstRow="1" w:lastRow="0" w:firstColumn="1" w:lastColumn="0" w:noHBand="0" w:noVBand="1"/>
      </w:tblPr>
      <w:tblGrid>
        <w:gridCol w:w="13715"/>
        <w:gridCol w:w="1015"/>
      </w:tblGrid>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Электронный журнал  «Психолого-педагогические исследования», №3 – 2017, тема выпуска «Апробация и применение профессионального стандарта «Педагог-психолог (психолог в сфере образования)»</w:t>
            </w:r>
          </w:p>
        </w:tc>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 </w:t>
            </w:r>
            <w:hyperlink r:id="rId14" w:history="1">
              <w:r w:rsidRPr="00391236">
                <w:rPr>
                  <w:rFonts w:ascii="Times New Roman" w:eastAsia="Times New Roman" w:hAnsi="Times New Roman" w:cs="Times New Roman"/>
                  <w:b/>
                  <w:bCs/>
                  <w:color w:val="0000FF"/>
                  <w:sz w:val="24"/>
                  <w:szCs w:val="24"/>
                  <w:u w:val="single"/>
                  <w:lang w:eastAsia="ru-RU"/>
                </w:rPr>
                <w:t>перейти</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Сборник материалов XIV Всероссийской научно-практической конференции «Психология образования: вызовы и риски современного детства»</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5" w:history="1">
              <w:r w:rsidR="00391236" w:rsidRPr="00391236">
                <w:rPr>
                  <w:rFonts w:ascii="Times New Roman" w:eastAsia="Times New Roman" w:hAnsi="Times New Roman" w:cs="Times New Roman"/>
                  <w:b/>
                  <w:bCs/>
                  <w:color w:val="0000FF"/>
                  <w:sz w:val="24"/>
                  <w:szCs w:val="24"/>
                  <w:u w:val="single"/>
                  <w:lang w:eastAsia="ru-RU"/>
                </w:rPr>
                <w:t>скачать</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Каталог психолого-педагогических программ и технологий в образовательной среде. М.: Общественная организация «Федерация психологов образования России», 2018, 358 с.</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6" w:history="1">
              <w:r w:rsidR="00391236" w:rsidRPr="00391236">
                <w:rPr>
                  <w:rFonts w:ascii="Times New Roman" w:eastAsia="Times New Roman" w:hAnsi="Times New Roman" w:cs="Times New Roman"/>
                  <w:b/>
                  <w:bCs/>
                  <w:color w:val="0000FF"/>
                  <w:sz w:val="24"/>
                  <w:szCs w:val="24"/>
                  <w:u w:val="single"/>
                  <w:lang w:eastAsia="ru-RU"/>
                </w:rPr>
                <w:t>скачать</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Научно-методический журнал «Вестник практической психологии образования» (№54-55 январь — июнь 2018 г.), посвященный вопросам профилактики социальных рисков и девиантного поведения несовершеннолетних</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7" w:history="1">
              <w:r w:rsidR="00391236" w:rsidRPr="00391236">
                <w:rPr>
                  <w:rFonts w:ascii="Times New Roman" w:eastAsia="Times New Roman" w:hAnsi="Times New Roman" w:cs="Times New Roman"/>
                  <w:b/>
                  <w:bCs/>
                  <w:color w:val="0000FF"/>
                  <w:sz w:val="24"/>
                  <w:szCs w:val="24"/>
                  <w:u w:val="single"/>
                  <w:lang w:eastAsia="ru-RU"/>
                </w:rPr>
                <w:t>скачать</w:t>
              </w:r>
            </w:hyperlink>
          </w:p>
        </w:tc>
      </w:tr>
      <w:tr w:rsidR="00391236" w:rsidRPr="00391236" w:rsidTr="00391236">
        <w:trPr>
          <w:tblCellSpacing w:w="15" w:type="dxa"/>
        </w:trPr>
        <w:tc>
          <w:tcPr>
            <w:tcW w:w="0" w:type="auto"/>
            <w:vAlign w:val="center"/>
            <w:hideMark/>
          </w:tcPr>
          <w:p w:rsidR="00391236" w:rsidRPr="00391236" w:rsidRDefault="00391236" w:rsidP="00391236">
            <w:pPr>
              <w:spacing w:after="0" w:line="240" w:lineRule="auto"/>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Апробация и применение профессиональных стандартов социальной сферы: реализация моделей межведомственного взаимодействия. Коллективная монография подготовлена в соответствии с поручением Совета при Правительстве Российской Федерации по вопросам попечительства в социальной сфере</w:t>
            </w:r>
          </w:p>
        </w:tc>
        <w:tc>
          <w:tcPr>
            <w:tcW w:w="0" w:type="auto"/>
            <w:vAlign w:val="center"/>
            <w:hideMark/>
          </w:tcPr>
          <w:p w:rsidR="00391236" w:rsidRPr="00391236" w:rsidRDefault="007A47F1" w:rsidP="00391236">
            <w:pPr>
              <w:spacing w:after="0" w:line="240" w:lineRule="auto"/>
              <w:rPr>
                <w:rFonts w:ascii="Times New Roman" w:eastAsia="Times New Roman" w:hAnsi="Times New Roman" w:cs="Times New Roman"/>
                <w:sz w:val="24"/>
                <w:szCs w:val="24"/>
                <w:lang w:eastAsia="ru-RU"/>
              </w:rPr>
            </w:pPr>
            <w:hyperlink r:id="rId18" w:history="1">
              <w:r w:rsidR="00391236" w:rsidRPr="00391236">
                <w:rPr>
                  <w:rFonts w:ascii="Times New Roman" w:eastAsia="Times New Roman" w:hAnsi="Times New Roman" w:cs="Times New Roman"/>
                  <w:b/>
                  <w:bCs/>
                  <w:color w:val="0000FF"/>
                  <w:sz w:val="24"/>
                  <w:szCs w:val="24"/>
                  <w:u w:val="single"/>
                  <w:lang w:eastAsia="ru-RU"/>
                </w:rPr>
                <w:t>скачать</w:t>
              </w:r>
            </w:hyperlink>
          </w:p>
        </w:tc>
      </w:tr>
    </w:tbl>
    <w:p w:rsidR="00391236" w:rsidRPr="00391236" w:rsidRDefault="007A47F1" w:rsidP="003912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Контакты оргкомитета: rospsy.ru@gmail.com</w:t>
      </w:r>
    </w:p>
    <w:p w:rsidR="00391236" w:rsidRPr="00391236" w:rsidRDefault="00391236" w:rsidP="003912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236">
        <w:rPr>
          <w:rFonts w:ascii="Times New Roman" w:eastAsia="Times New Roman" w:hAnsi="Times New Roman" w:cs="Times New Roman"/>
          <w:sz w:val="24"/>
          <w:szCs w:val="24"/>
          <w:lang w:eastAsia="ru-RU"/>
        </w:rPr>
        <w:t>Телефон +7 (495) 632-99-70</w:t>
      </w:r>
    </w:p>
    <w:p w:rsidR="00304685" w:rsidRDefault="00304685"/>
    <w:sectPr w:rsidR="00304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B3"/>
    <w:rsid w:val="00304685"/>
    <w:rsid w:val="00391236"/>
    <w:rsid w:val="00693AB3"/>
    <w:rsid w:val="007A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1118">
      <w:bodyDiv w:val="1"/>
      <w:marLeft w:val="0"/>
      <w:marRight w:val="0"/>
      <w:marTop w:val="0"/>
      <w:marBottom w:val="0"/>
      <w:divBdr>
        <w:top w:val="none" w:sz="0" w:space="0" w:color="auto"/>
        <w:left w:val="none" w:sz="0" w:space="0" w:color="auto"/>
        <w:bottom w:val="none" w:sz="0" w:space="0" w:color="auto"/>
        <w:right w:val="none" w:sz="0" w:space="0" w:color="auto"/>
      </w:divBdr>
      <w:divsChild>
        <w:div w:id="185752294">
          <w:marLeft w:val="0"/>
          <w:marRight w:val="0"/>
          <w:marTop w:val="0"/>
          <w:marBottom w:val="0"/>
          <w:divBdr>
            <w:top w:val="none" w:sz="0" w:space="0" w:color="auto"/>
            <w:left w:val="none" w:sz="0" w:space="0" w:color="auto"/>
            <w:bottom w:val="none" w:sz="0" w:space="0" w:color="auto"/>
            <w:right w:val="none" w:sz="0" w:space="0" w:color="auto"/>
          </w:divBdr>
        </w:div>
        <w:div w:id="176884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aaoadbi1fjidfjfmsf6a.xn--p1ai/wp-content/uploads/2019/02/%D0%9C%D0%B8%D0%BB%D0%B5%D1%85%D0%B8%D0%BD-%D0%90%D0%92-21.02.2019-%D0%B2%D0%B5%D0%B1%D0%B8%D0%BD%D0%B0%D1%80.pptx" TargetMode="External"/><Relationship Id="rId13" Type="http://schemas.openxmlformats.org/officeDocument/2006/relationships/hyperlink" Target="https://www.youtube.com/watch?v=hzVhY7Y5oVw" TargetMode="External"/><Relationship Id="rId18" Type="http://schemas.openxmlformats.org/officeDocument/2006/relationships/hyperlink" Target="http://xn--80aaaaoadbi1fjidfjfmsf6a.xn--p1ai/wp-content/uploads/2018/01/%D0%A1%D0%B1%D0%BE%D1%80%D0%BD%D0%B8%D0%BA-%D0%BA-5-%D0%B4%D0%B5%D0%BA.-%D0%9F%D1%80%D0%B0%D0%B2%D0%BA%D0%B0-3.pdf" TargetMode="External"/><Relationship Id="rId3" Type="http://schemas.openxmlformats.org/officeDocument/2006/relationships/settings" Target="settings.xml"/><Relationship Id="rId7" Type="http://schemas.openxmlformats.org/officeDocument/2006/relationships/hyperlink" Target="http://xn--80aaaaoadbi1fjidfjfmsf6a.xn--p1ai/wp-content/uploads/2019/02/21-&#1092;&#1077;&#1074;&#1088;&#1072;&#1083;&#1103;-&#1074;&#1077;&#1073;&#1080;&#1085;&#1072;&#1088;.docx" TargetMode="External"/><Relationship Id="rId12" Type="http://schemas.openxmlformats.org/officeDocument/2006/relationships/hyperlink" Target="http://xn--80aaaaoadbi1fjidfjfmsf6a.xn--p1ai/wp-content/uploads/2019/02/%D0%A8%D1%83%D0%BB%D1%8C%D0%B3%D0%B0-%D0%A2.%D0%981.pptx" TargetMode="External"/><Relationship Id="rId17" Type="http://schemas.openxmlformats.org/officeDocument/2006/relationships/hyperlink" Target="http://xn--80aaaaoadbi1fjidfjfmsf6a.xn--p1ai/wp-content/uploads/2018/09/&#1042;&#1077;&#1089;&#1090;&#1085;&#1080;&#1082;-1-2-2018-&#1073;&#1083;&#1086;&#1082;.pdf" TargetMode="External"/><Relationship Id="rId2" Type="http://schemas.microsoft.com/office/2007/relationships/stylesWithEffects" Target="stylesWithEffects.xml"/><Relationship Id="rId16" Type="http://schemas.openxmlformats.org/officeDocument/2006/relationships/hyperlink" Target="http://xn--80aaaaoadbi1fjidfjfmsf6a.xn--p1ai/wp-content/uploads/2019/01/&#1050;&#1072;&#1090;&#1072;&#1083;&#1086;&#1075;-&#1087;&#1088;&#1086;&#1075;&#1088;&#1072;&#1084;&#108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80aaaaoadbi1fjidfjfmsf6a.xn--p1ai/author/Admin/" TargetMode="External"/><Relationship Id="rId11" Type="http://schemas.openxmlformats.org/officeDocument/2006/relationships/hyperlink" Target="http://xn--80aaaaoadbi1fjidfjfmsf6a.xn--p1ai/wp-content/uploads/2019/02/%D0%A8%D1%83%D0%BB%D1%8C%D0%B3%D0%B0-%D0%A2.%D0%98.pptx" TargetMode="External"/><Relationship Id="rId5" Type="http://schemas.openxmlformats.org/officeDocument/2006/relationships/hyperlink" Target="http://xn--80aaaaoadbi1fjidfjfmsf6a.xn--p1ai/%d0%b2%d0%b5%d0%b1%d0%b8%d0%bd%d0%b0%d1%80-%d0%be%d1%81%d0%bd%d0%be%d0%b2%d0%bd%d1%8b%d0%b5-%d0%b2%d0%b5%d0%ba%d1%82%d0%be%d1%80%d1%8b-%d0%b8-%d1%82%d0%b5%d0%bd%d0%b4%d0%b5%d0%bd%d1%86%d0%b8/" TargetMode="External"/><Relationship Id="rId15" Type="http://schemas.openxmlformats.org/officeDocument/2006/relationships/hyperlink" Target="http://xn--80aaaaoadbi1fjidfjfmsf6a.xn--p1ai/wp-content/uploads/2019/01/&#1057;&#1073;&#1086;&#1088;&#1085;&#1080;&#1082;-&#1089;&#1090;&#1072;&#1090;&#1077;&#1081;.indd_.pdf" TargetMode="External"/><Relationship Id="rId10" Type="http://schemas.openxmlformats.org/officeDocument/2006/relationships/hyperlink" Target="http://xn--80aaaaoadbi1fjidfjfmsf6a.xn--p1ai/wp-content/uploads/2019/02/%D0%95%D0%B3%D0%BE%D1%80%D0%BE%D0%B2%D0%B0.p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80aaaaoadbi1fjidfjfmsf6a.xn--p1ai/wp-content/uploads/2019/02/%D0%92%D0%B0%D1%81%D1%8F%D0%B3%D0%B8%D0%BD%D0%B0-%D0%9D.%D0%9D.pptx" TargetMode="External"/><Relationship Id="rId14" Type="http://schemas.openxmlformats.org/officeDocument/2006/relationships/hyperlink" Target="http://psyedu.ru/journal/2017/3/index.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2019-10-20T00:16:00Z</dcterms:created>
  <dcterms:modified xsi:type="dcterms:W3CDTF">2019-10-20T00:16:00Z</dcterms:modified>
</cp:coreProperties>
</file>